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638"/>
      </w:tblGrid>
      <w:tr w:rsidR="006B09C5" w:rsidRPr="006B09C5" w:rsidTr="0084133D">
        <w:trPr>
          <w:trHeight w:val="332"/>
        </w:trPr>
        <w:tc>
          <w:tcPr>
            <w:tcW w:w="10638" w:type="dxa"/>
            <w:shd w:val="clear" w:color="auto" w:fill="E6E6E6"/>
          </w:tcPr>
          <w:p w:rsidR="006B09C5" w:rsidRPr="00A023EE" w:rsidRDefault="00933983" w:rsidP="008C406B">
            <w:pPr>
              <w:rPr>
                <w:b/>
              </w:rPr>
            </w:pPr>
            <w:r w:rsidRPr="00A023EE">
              <w:rPr>
                <w:b/>
              </w:rPr>
              <w:t xml:space="preserve">Definition of </w:t>
            </w:r>
            <w:r w:rsidR="00E378EE" w:rsidRPr="00A023EE">
              <w:rPr>
                <w:b/>
              </w:rPr>
              <w:t>Problem</w:t>
            </w:r>
            <w:r w:rsidRPr="00A023EE">
              <w:rPr>
                <w:b/>
              </w:rPr>
              <w:t xml:space="preserve"> B</w:t>
            </w:r>
            <w:r w:rsidR="006B09C5" w:rsidRPr="00A023EE">
              <w:rPr>
                <w:b/>
              </w:rPr>
              <w:t>ehavior:</w:t>
            </w:r>
          </w:p>
        </w:tc>
      </w:tr>
      <w:tr w:rsidR="0084133D" w:rsidRPr="006B09C5" w:rsidTr="00A05A47">
        <w:trPr>
          <w:trHeight w:val="1412"/>
        </w:trPr>
        <w:tc>
          <w:tcPr>
            <w:tcW w:w="10638" w:type="dxa"/>
          </w:tcPr>
          <w:p w:rsidR="00F60C37" w:rsidRPr="006B09C5" w:rsidRDefault="00F60C37" w:rsidP="0014246E"/>
        </w:tc>
      </w:tr>
    </w:tbl>
    <w:p w:rsidR="008C301E" w:rsidRDefault="008C301E"/>
    <w:tbl>
      <w:tblPr>
        <w:tblStyle w:val="TableGrid"/>
        <w:tblW w:w="0" w:type="auto"/>
        <w:tblLook w:val="04A0" w:firstRow="1" w:lastRow="0" w:firstColumn="1" w:lastColumn="0" w:noHBand="0" w:noVBand="1"/>
      </w:tblPr>
      <w:tblGrid>
        <w:gridCol w:w="10638"/>
      </w:tblGrid>
      <w:tr w:rsidR="006B09C5" w:rsidRPr="006B09C5" w:rsidTr="0084133D">
        <w:trPr>
          <w:trHeight w:val="323"/>
        </w:trPr>
        <w:tc>
          <w:tcPr>
            <w:tcW w:w="10638" w:type="dxa"/>
            <w:shd w:val="clear" w:color="auto" w:fill="E6E6E6"/>
          </w:tcPr>
          <w:p w:rsidR="00A023EE" w:rsidRDefault="006B09C5" w:rsidP="009A51CF">
            <w:r w:rsidRPr="00A023EE">
              <w:rPr>
                <w:b/>
              </w:rPr>
              <w:t>Summary of Indirect Assessments:</w:t>
            </w:r>
            <w:r w:rsidRPr="006B09C5">
              <w:t xml:space="preserve"> </w:t>
            </w:r>
            <w:r w:rsidR="002C5F60">
              <w:t xml:space="preserve"> </w:t>
            </w:r>
          </w:p>
          <w:p w:rsidR="006B09C5" w:rsidRPr="006B09C5" w:rsidRDefault="002C5F60" w:rsidP="009A51CF">
            <w:r w:rsidRPr="00A023EE">
              <w:rPr>
                <w:sz w:val="20"/>
                <w:szCs w:val="20"/>
              </w:rPr>
              <w:t>Review of rec</w:t>
            </w:r>
            <w:r w:rsidR="009A51CF" w:rsidRPr="00A023EE">
              <w:rPr>
                <w:sz w:val="20"/>
                <w:szCs w:val="20"/>
              </w:rPr>
              <w:t>ords for health and medical factors, sleep cycles, levels of medication, health and diet. Include attendance and enrollment history, and previous interventions services and effectiveness.</w:t>
            </w:r>
          </w:p>
        </w:tc>
      </w:tr>
      <w:tr w:rsidR="0084133D" w:rsidRPr="006B09C5" w:rsidTr="0084133D">
        <w:trPr>
          <w:trHeight w:val="1484"/>
        </w:trPr>
        <w:tc>
          <w:tcPr>
            <w:tcW w:w="10638" w:type="dxa"/>
          </w:tcPr>
          <w:p w:rsidR="0084133D" w:rsidRPr="006B09C5" w:rsidRDefault="0084133D" w:rsidP="00203DCF"/>
        </w:tc>
      </w:tr>
    </w:tbl>
    <w:p w:rsidR="008C301E" w:rsidRDefault="008C301E"/>
    <w:tbl>
      <w:tblPr>
        <w:tblStyle w:val="TableGrid"/>
        <w:tblW w:w="0" w:type="auto"/>
        <w:tblLook w:val="04A0" w:firstRow="1" w:lastRow="0" w:firstColumn="1" w:lastColumn="0" w:noHBand="0" w:noVBand="1"/>
      </w:tblPr>
      <w:tblGrid>
        <w:gridCol w:w="10638"/>
      </w:tblGrid>
      <w:tr w:rsidR="006B09C5" w:rsidTr="0084133D">
        <w:trPr>
          <w:trHeight w:val="638"/>
        </w:trPr>
        <w:tc>
          <w:tcPr>
            <w:tcW w:w="10638" w:type="dxa"/>
            <w:shd w:val="clear" w:color="auto" w:fill="E6E6E6"/>
          </w:tcPr>
          <w:p w:rsidR="00A023EE" w:rsidRPr="00A023EE" w:rsidRDefault="006B09C5" w:rsidP="002C5F60">
            <w:pPr>
              <w:rPr>
                <w:b/>
              </w:rPr>
            </w:pPr>
            <w:r w:rsidRPr="00A023EE">
              <w:rPr>
                <w:b/>
              </w:rPr>
              <w:t>Summary of Direct Assessments:</w:t>
            </w:r>
          </w:p>
          <w:p w:rsidR="002C5F60" w:rsidRPr="00A023EE" w:rsidRDefault="006B09C5" w:rsidP="002C5F60">
            <w:pPr>
              <w:rPr>
                <w:sz w:val="20"/>
                <w:szCs w:val="20"/>
              </w:rPr>
            </w:pPr>
            <w:r>
              <w:t xml:space="preserve"> </w:t>
            </w:r>
            <w:r w:rsidR="002C5F60" w:rsidRPr="00A023EE">
              <w:rPr>
                <w:sz w:val="20"/>
                <w:szCs w:val="20"/>
              </w:rPr>
              <w:t>Antecedents, Consequences, trends, frequency, duration, intensity and function-</w:t>
            </w:r>
          </w:p>
          <w:p w:rsidR="006B09C5" w:rsidRDefault="002C5F60" w:rsidP="002C5F60">
            <w:r w:rsidRPr="00A023EE">
              <w:rPr>
                <w:sz w:val="20"/>
                <w:szCs w:val="20"/>
              </w:rPr>
              <w:t>(Consider the physical setting, social setting, activities and the nature of instruction, scheduling, the quality of communication between the pupil and staff and other pupils, the degree of participation of the pupil in the setting, the amount and quality of social interaction and the choice and the variety of activities.)</w:t>
            </w:r>
          </w:p>
        </w:tc>
      </w:tr>
      <w:tr w:rsidR="0084133D" w:rsidTr="0084133D">
        <w:trPr>
          <w:trHeight w:val="1511"/>
        </w:trPr>
        <w:tc>
          <w:tcPr>
            <w:tcW w:w="10638" w:type="dxa"/>
          </w:tcPr>
          <w:p w:rsidR="002C5F60" w:rsidRDefault="002C5F60" w:rsidP="002C5F60"/>
        </w:tc>
      </w:tr>
    </w:tbl>
    <w:p w:rsidR="008C301E" w:rsidRDefault="008C301E"/>
    <w:tbl>
      <w:tblPr>
        <w:tblStyle w:val="TableGrid"/>
        <w:tblW w:w="0" w:type="auto"/>
        <w:tblLook w:val="04A0" w:firstRow="1" w:lastRow="0" w:firstColumn="1" w:lastColumn="0" w:noHBand="0" w:noVBand="1"/>
      </w:tblPr>
      <w:tblGrid>
        <w:gridCol w:w="10638"/>
      </w:tblGrid>
      <w:tr w:rsidR="006B09C5" w:rsidTr="0084133D">
        <w:tc>
          <w:tcPr>
            <w:tcW w:w="10638" w:type="dxa"/>
            <w:shd w:val="clear" w:color="auto" w:fill="E6E6E6"/>
          </w:tcPr>
          <w:p w:rsidR="006B09C5" w:rsidRPr="00A023EE" w:rsidRDefault="00270349">
            <w:pPr>
              <w:rPr>
                <w:b/>
              </w:rPr>
            </w:pPr>
            <w:r w:rsidRPr="00A023EE">
              <w:rPr>
                <w:b/>
              </w:rPr>
              <w:t>Functional Behavior Assessment Summary (Hypothesis Statement):</w:t>
            </w:r>
          </w:p>
        </w:tc>
      </w:tr>
      <w:tr w:rsidR="006B09C5" w:rsidTr="0084133D">
        <w:tc>
          <w:tcPr>
            <w:tcW w:w="10638" w:type="dxa"/>
          </w:tcPr>
          <w:p w:rsidR="0084133D" w:rsidRDefault="0084133D" w:rsidP="006B09C5"/>
          <w:p w:rsidR="006B09C5" w:rsidRDefault="006B09C5" w:rsidP="006B09C5">
            <w:pPr>
              <w:rPr>
                <w:u w:val="single"/>
              </w:rPr>
            </w:pPr>
            <w:r>
              <w:t xml:space="preserve">“When </w:t>
            </w:r>
            <w:r w:rsidR="0084133D">
              <w:t xml:space="preserve"> </w:t>
            </w:r>
            <w:r>
              <w:rPr>
                <w:u w:val="single"/>
              </w:rPr>
              <w:tab/>
            </w:r>
            <w:r>
              <w:rPr>
                <w:u w:val="single"/>
              </w:rPr>
              <w:tab/>
            </w:r>
            <w:r>
              <w:rPr>
                <w:u w:val="single"/>
              </w:rPr>
              <w:tab/>
            </w:r>
            <w:r>
              <w:rPr>
                <w:u w:val="single"/>
              </w:rPr>
              <w:tab/>
            </w:r>
            <w:r>
              <w:rPr>
                <w:u w:val="single"/>
              </w:rPr>
              <w:tab/>
            </w:r>
            <w:r>
              <w:rPr>
                <w:u w:val="single"/>
              </w:rPr>
              <w:tab/>
            </w:r>
            <w:r>
              <w:rPr>
                <w:u w:val="single"/>
              </w:rPr>
              <w:tab/>
              <w:t>,</w:t>
            </w:r>
          </w:p>
          <w:p w:rsidR="006B09C5" w:rsidRDefault="006B09C5" w:rsidP="006B09C5">
            <w:pPr>
              <w:rPr>
                <w:sz w:val="18"/>
                <w:szCs w:val="18"/>
              </w:rPr>
            </w:pPr>
            <w:r w:rsidRPr="006B09C5">
              <w:t xml:space="preserve">            </w:t>
            </w:r>
            <w:r w:rsidR="00933983">
              <w:t xml:space="preserve">                          </w:t>
            </w:r>
            <w:r>
              <w:rPr>
                <w:sz w:val="18"/>
                <w:szCs w:val="18"/>
              </w:rPr>
              <w:t>(summarize the antecedent here)</w:t>
            </w:r>
          </w:p>
          <w:p w:rsidR="006B09C5" w:rsidRDefault="006B09C5" w:rsidP="006B09C5">
            <w:pPr>
              <w:rPr>
                <w:sz w:val="18"/>
                <w:szCs w:val="18"/>
              </w:rPr>
            </w:pPr>
          </w:p>
          <w:p w:rsidR="006B09C5" w:rsidRPr="006B09C5" w:rsidRDefault="006B09C5" w:rsidP="006B09C5">
            <w:pPr>
              <w:rPr>
                <w:sz w:val="18"/>
                <w:szCs w:val="18"/>
              </w:rPr>
            </w:pPr>
          </w:p>
          <w:p w:rsidR="006B09C5" w:rsidRDefault="006B09C5" w:rsidP="006B09C5">
            <w:pPr>
              <w:rPr>
                <w:u w:val="single"/>
              </w:rPr>
            </w:pPr>
            <w:proofErr w:type="spellStart"/>
            <w:r>
              <w:t>He/She</w:t>
            </w:r>
            <w:proofErr w:type="spellEnd"/>
            <w:r>
              <w:t xml:space="preserve"> will</w:t>
            </w:r>
            <w:r w:rsidR="0084133D">
              <w:t xml:space="preserve">  </w:t>
            </w:r>
            <w:r>
              <w:rPr>
                <w:u w:val="single"/>
              </w:rPr>
              <w:tab/>
            </w:r>
            <w:r>
              <w:rPr>
                <w:u w:val="single"/>
              </w:rPr>
              <w:tab/>
            </w:r>
            <w:r>
              <w:rPr>
                <w:u w:val="single"/>
              </w:rPr>
              <w:tab/>
            </w:r>
            <w:r>
              <w:rPr>
                <w:u w:val="single"/>
              </w:rPr>
              <w:tab/>
            </w:r>
            <w:r>
              <w:rPr>
                <w:u w:val="single"/>
              </w:rPr>
              <w:tab/>
            </w:r>
            <w:r>
              <w:rPr>
                <w:u w:val="single"/>
              </w:rPr>
              <w:tab/>
              <w:t>,</w:t>
            </w:r>
          </w:p>
          <w:p w:rsidR="006B09C5" w:rsidRPr="006B09C5" w:rsidRDefault="006B09C5" w:rsidP="006B09C5">
            <w:pPr>
              <w:rPr>
                <w:sz w:val="18"/>
                <w:szCs w:val="18"/>
              </w:rPr>
            </w:pPr>
            <w:r>
              <w:t xml:space="preserve">                     </w:t>
            </w:r>
            <w:r w:rsidR="00933983">
              <w:t xml:space="preserve">            </w:t>
            </w:r>
            <w:r>
              <w:t xml:space="preserve"> </w:t>
            </w:r>
            <w:r>
              <w:rPr>
                <w:sz w:val="18"/>
                <w:szCs w:val="18"/>
              </w:rPr>
              <w:t xml:space="preserve">(summarize the </w:t>
            </w:r>
            <w:r w:rsidR="00E378EE">
              <w:rPr>
                <w:sz w:val="18"/>
                <w:szCs w:val="18"/>
              </w:rPr>
              <w:t>problem</w:t>
            </w:r>
            <w:r>
              <w:rPr>
                <w:sz w:val="18"/>
                <w:szCs w:val="18"/>
              </w:rPr>
              <w:t xml:space="preserve"> behavior here)</w:t>
            </w:r>
          </w:p>
          <w:p w:rsidR="006B09C5" w:rsidRDefault="006B09C5" w:rsidP="006B09C5"/>
          <w:p w:rsidR="006B09C5" w:rsidRPr="00B64A24" w:rsidRDefault="006B09C5" w:rsidP="006B09C5"/>
          <w:p w:rsidR="006B09C5" w:rsidRDefault="006B09C5" w:rsidP="006B09C5">
            <w:pPr>
              <w:rPr>
                <w:u w:val="single"/>
              </w:rPr>
            </w:pPr>
            <w:r>
              <w:t>In order to</w:t>
            </w:r>
            <w:r w:rsidR="0084133D">
              <w:t xml:space="preserve">  </w:t>
            </w:r>
            <w:r>
              <w:rPr>
                <w:u w:val="single"/>
              </w:rPr>
              <w:tab/>
            </w:r>
            <w:r>
              <w:rPr>
                <w:u w:val="single"/>
              </w:rPr>
              <w:tab/>
            </w:r>
            <w:r>
              <w:rPr>
                <w:u w:val="single"/>
              </w:rPr>
              <w:tab/>
            </w:r>
            <w:r>
              <w:rPr>
                <w:u w:val="single"/>
              </w:rPr>
              <w:tab/>
            </w:r>
            <w:r>
              <w:rPr>
                <w:u w:val="single"/>
              </w:rPr>
              <w:tab/>
            </w:r>
            <w:r>
              <w:rPr>
                <w:u w:val="single"/>
              </w:rPr>
              <w:tab/>
              <w:t>,</w:t>
            </w:r>
          </w:p>
          <w:p w:rsidR="006B09C5" w:rsidRPr="006B09C5" w:rsidRDefault="006B09C5" w:rsidP="006B09C5">
            <w:pPr>
              <w:rPr>
                <w:sz w:val="18"/>
                <w:szCs w:val="18"/>
              </w:rPr>
            </w:pPr>
            <w:r>
              <w:t xml:space="preserve">                     </w:t>
            </w:r>
            <w:r w:rsidR="00933983">
              <w:t xml:space="preserve">                 </w:t>
            </w:r>
            <w:r>
              <w:t xml:space="preserve">  </w:t>
            </w:r>
            <w:r>
              <w:rPr>
                <w:sz w:val="18"/>
                <w:szCs w:val="18"/>
              </w:rPr>
              <w:t xml:space="preserve">(summarize the function </w:t>
            </w:r>
            <w:r w:rsidR="008C406B">
              <w:rPr>
                <w:sz w:val="18"/>
                <w:szCs w:val="18"/>
              </w:rPr>
              <w:t xml:space="preserve">and need </w:t>
            </w:r>
            <w:r>
              <w:rPr>
                <w:sz w:val="18"/>
                <w:szCs w:val="18"/>
              </w:rPr>
              <w:t>here)</w:t>
            </w:r>
          </w:p>
          <w:p w:rsidR="006B09C5" w:rsidRPr="006B09C5" w:rsidRDefault="006B09C5" w:rsidP="006B09C5"/>
          <w:p w:rsidR="006B09C5" w:rsidRPr="00B64A24" w:rsidRDefault="006B09C5" w:rsidP="006B09C5"/>
          <w:p w:rsidR="006B09C5" w:rsidRDefault="006B09C5" w:rsidP="006B09C5">
            <w:pPr>
              <w:rPr>
                <w:u w:val="single"/>
              </w:rPr>
            </w:pPr>
            <w:r>
              <w:t>This more likely to occur</w:t>
            </w:r>
            <w:r w:rsidR="00125538">
              <w:t xml:space="preserve"> if</w:t>
            </w:r>
            <w:proofErr w:type="gramStart"/>
            <w:r>
              <w:t>:</w:t>
            </w:r>
            <w:r w:rsidR="00E378EE">
              <w:t xml:space="preserve"> </w:t>
            </w:r>
            <w:r w:rsidR="00E378EE">
              <w:rPr>
                <w:u w:val="single"/>
              </w:rPr>
              <w:t xml:space="preserve">         </w:t>
            </w:r>
            <w:r>
              <w:rPr>
                <w:u w:val="single"/>
              </w:rPr>
              <w:tab/>
            </w:r>
            <w:r>
              <w:rPr>
                <w:u w:val="single"/>
              </w:rPr>
              <w:tab/>
            </w:r>
            <w:r>
              <w:rPr>
                <w:u w:val="single"/>
              </w:rPr>
              <w:tab/>
            </w:r>
            <w:r>
              <w:rPr>
                <w:u w:val="single"/>
              </w:rPr>
              <w:tab/>
              <w:t>.</w:t>
            </w:r>
            <w:proofErr w:type="gramEnd"/>
          </w:p>
          <w:p w:rsidR="006B09C5" w:rsidRPr="00A05A47" w:rsidRDefault="006B09C5">
            <w:pPr>
              <w:rPr>
                <w:sz w:val="18"/>
                <w:szCs w:val="18"/>
              </w:rPr>
            </w:pPr>
            <w:r w:rsidRPr="006B09C5">
              <w:t xml:space="preserve">                                        </w:t>
            </w:r>
            <w:r>
              <w:t xml:space="preserve">     </w:t>
            </w:r>
            <w:r w:rsidRPr="006B09C5">
              <w:t xml:space="preserve"> </w:t>
            </w:r>
            <w:r w:rsidR="00933983">
              <w:t xml:space="preserve">        </w:t>
            </w:r>
            <w:r w:rsidRPr="006B09C5">
              <w:t xml:space="preserve"> </w:t>
            </w:r>
            <w:r>
              <w:rPr>
                <w:sz w:val="18"/>
                <w:szCs w:val="18"/>
              </w:rPr>
              <w:t>(</w:t>
            </w:r>
            <w:r w:rsidR="00270349">
              <w:rPr>
                <w:sz w:val="18"/>
                <w:szCs w:val="18"/>
              </w:rPr>
              <w:t>summarize the setting event, if known, here</w:t>
            </w:r>
            <w:r>
              <w:rPr>
                <w:sz w:val="18"/>
                <w:szCs w:val="18"/>
              </w:rPr>
              <w:t>)</w:t>
            </w:r>
          </w:p>
        </w:tc>
        <w:bookmarkStart w:id="0" w:name="_GoBack"/>
        <w:bookmarkEnd w:id="0"/>
      </w:tr>
    </w:tbl>
    <w:p w:rsidR="006B09C5" w:rsidRDefault="006B09C5"/>
    <w:sectPr w:rsidR="006B09C5" w:rsidSect="0084133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D0F" w:rsidRDefault="00901D0F" w:rsidP="0084133D">
      <w:pPr>
        <w:spacing w:after="0" w:line="240" w:lineRule="auto"/>
      </w:pPr>
      <w:r>
        <w:separator/>
      </w:r>
    </w:p>
  </w:endnote>
  <w:endnote w:type="continuationSeparator" w:id="0">
    <w:p w:rsidR="00901D0F" w:rsidRDefault="00901D0F" w:rsidP="0084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D0F" w:rsidRDefault="00901D0F" w:rsidP="0084133D">
      <w:pPr>
        <w:spacing w:after="0" w:line="240" w:lineRule="auto"/>
      </w:pPr>
      <w:r>
        <w:separator/>
      </w:r>
    </w:p>
  </w:footnote>
  <w:footnote w:type="continuationSeparator" w:id="0">
    <w:p w:rsidR="00901D0F" w:rsidRDefault="00901D0F" w:rsidP="00841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A47" w:rsidRDefault="00A05A47" w:rsidP="00A05A47">
    <w:pPr>
      <w:pStyle w:val="Header"/>
      <w:jc w:val="center"/>
      <w:rPr>
        <w:b/>
        <w:sz w:val="24"/>
        <w:szCs w:val="24"/>
      </w:rPr>
    </w:pPr>
    <w:r>
      <w:rPr>
        <w:b/>
        <w:sz w:val="24"/>
        <w:szCs w:val="24"/>
      </w:rPr>
      <w:t>Functional Behavioral Assessment – Results Summary</w:t>
    </w:r>
  </w:p>
  <w:p w:rsidR="00FF66CB" w:rsidRDefault="00A05A47" w:rsidP="00A05A47">
    <w:pPr>
      <w:pStyle w:val="Header"/>
      <w:jc w:val="center"/>
    </w:pPr>
    <w:r>
      <w:rPr>
        <w:b/>
        <w:sz w:val="24"/>
        <w:szCs w:val="24"/>
      </w:rPr>
      <w:t>Student: ________________________ DOB</w:t>
    </w:r>
    <w:proofErr w:type="gramStart"/>
    <w:r>
      <w:rPr>
        <w:b/>
        <w:sz w:val="24"/>
        <w:szCs w:val="24"/>
      </w:rPr>
      <w:t>:_</w:t>
    </w:r>
    <w:proofErr w:type="gramEnd"/>
    <w:r>
      <w:rPr>
        <w:b/>
        <w:sz w:val="24"/>
        <w:szCs w:val="24"/>
      </w:rPr>
      <w:t>____________________ Student ID#: _____________________</w:t>
    </w:r>
    <w:r w:rsidR="00FF66CB">
      <w:tab/>
    </w:r>
  </w:p>
  <w:p w:rsidR="00984544" w:rsidRPr="00A05A47" w:rsidRDefault="00984544" w:rsidP="00984544">
    <w:pPr>
      <w:pStyle w:val="Header"/>
      <w:rPr>
        <w:b/>
        <w:sz w:val="24"/>
        <w:szCs w:val="24"/>
      </w:rPr>
    </w:pPr>
    <w:r>
      <w:rPr>
        <w:b/>
        <w:sz w:val="24"/>
        <w:szCs w:val="24"/>
      </w:rPr>
      <w:t>School:__________________________</w:t>
    </w:r>
  </w:p>
  <w:p w:rsidR="0084133D" w:rsidRDefault="008413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1E"/>
    <w:rsid w:val="000B0587"/>
    <w:rsid w:val="000D26F5"/>
    <w:rsid w:val="00125538"/>
    <w:rsid w:val="00156B21"/>
    <w:rsid w:val="00270349"/>
    <w:rsid w:val="00271AC4"/>
    <w:rsid w:val="002B7125"/>
    <w:rsid w:val="002C5F60"/>
    <w:rsid w:val="004507C5"/>
    <w:rsid w:val="006500EB"/>
    <w:rsid w:val="006526E8"/>
    <w:rsid w:val="006B09C5"/>
    <w:rsid w:val="007245F8"/>
    <w:rsid w:val="00774626"/>
    <w:rsid w:val="008329BB"/>
    <w:rsid w:val="0084133D"/>
    <w:rsid w:val="008C301E"/>
    <w:rsid w:val="008C406B"/>
    <w:rsid w:val="00901D0F"/>
    <w:rsid w:val="00911810"/>
    <w:rsid w:val="00933983"/>
    <w:rsid w:val="00934829"/>
    <w:rsid w:val="00984544"/>
    <w:rsid w:val="009A51CF"/>
    <w:rsid w:val="00A023EE"/>
    <w:rsid w:val="00A05A47"/>
    <w:rsid w:val="00A31D30"/>
    <w:rsid w:val="00AE6370"/>
    <w:rsid w:val="00B64A24"/>
    <w:rsid w:val="00D80F21"/>
    <w:rsid w:val="00E378EE"/>
    <w:rsid w:val="00EB1C07"/>
    <w:rsid w:val="00F60C37"/>
    <w:rsid w:val="00FF6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4B77F7E-CD86-4184-9B2E-FFF9578A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3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133D"/>
  </w:style>
  <w:style w:type="paragraph" w:styleId="Footer">
    <w:name w:val="footer"/>
    <w:basedOn w:val="Normal"/>
    <w:link w:val="FooterChar"/>
    <w:uiPriority w:val="99"/>
    <w:unhideWhenUsed/>
    <w:rsid w:val="008413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5A05-99C5-414C-89EF-BF965898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2</cp:revision>
  <cp:lastPrinted>2015-05-19T21:05:00Z</cp:lastPrinted>
  <dcterms:created xsi:type="dcterms:W3CDTF">2017-02-23T20:53:00Z</dcterms:created>
  <dcterms:modified xsi:type="dcterms:W3CDTF">2017-02-23T20:53:00Z</dcterms:modified>
</cp:coreProperties>
</file>